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b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Times New Roman"/>
          <w:b/>
          <w:sz w:val="40"/>
          <w:szCs w:val="40"/>
        </w:rPr>
        <w:t>党支部基本</w:t>
      </w:r>
      <w:r>
        <w:rPr>
          <w:rFonts w:ascii="方正小标宋简体" w:hAnsi="宋体" w:eastAsia="方正小标宋简体" w:cs="Times New Roman"/>
          <w:b/>
          <w:sz w:val="40"/>
          <w:szCs w:val="40"/>
        </w:rPr>
        <w:t>工作</w:t>
      </w:r>
      <w:r>
        <w:rPr>
          <w:rFonts w:hint="eastAsia" w:ascii="方正小标宋简体" w:hAnsi="宋体" w:eastAsia="方正小标宋简体" w:cs="Times New Roman"/>
          <w:b/>
          <w:sz w:val="40"/>
          <w:szCs w:val="40"/>
        </w:rPr>
        <w:t>要求</w:t>
      </w:r>
    </w:p>
    <w:bookmarkEnd w:id="0"/>
    <w:tbl>
      <w:tblPr>
        <w:tblStyle w:val="3"/>
        <w:tblW w:w="967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6"/>
        <w:gridCol w:w="6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方正仿宋_GBK"/>
                <w:b/>
                <w:bCs/>
                <w:spacing w:val="8"/>
                <w:sz w:val="30"/>
                <w:szCs w:val="30"/>
              </w:rPr>
            </w:pPr>
            <w:r>
              <w:rPr>
                <w:rFonts w:ascii="黑体" w:hAnsi="黑体" w:eastAsia="黑体" w:cs="方正仿宋_GBK"/>
                <w:b/>
                <w:bCs/>
                <w:spacing w:val="8"/>
                <w:sz w:val="30"/>
                <w:szCs w:val="30"/>
              </w:rPr>
              <w:t>工作内容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方正仿宋_GBK"/>
                <w:b/>
                <w:bCs/>
                <w:spacing w:val="8"/>
                <w:sz w:val="30"/>
                <w:szCs w:val="30"/>
              </w:rPr>
            </w:pPr>
            <w:r>
              <w:rPr>
                <w:rFonts w:ascii="黑体" w:hAnsi="黑体" w:eastAsia="黑体" w:cs="方正仿宋_GBK"/>
                <w:b/>
                <w:bCs/>
                <w:spacing w:val="8"/>
                <w:sz w:val="30"/>
                <w:szCs w:val="30"/>
              </w:rPr>
              <w:t>有关要求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制定年度工作计划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每年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1</w:t>
            </w: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召开支委会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一般每月召开1次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召开党员大会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一般每季度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1</w:t>
            </w: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召开党小组会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一般每月召开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1</w:t>
            </w: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党课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一般每季度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1</w:t>
            </w: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次</w:t>
            </w:r>
          </w:p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党员领导干部联系支部及所在支部每年1～2次、党支部书记每年至少1次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主题党日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每月相对固定时间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收缴党费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每月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1</w:t>
            </w: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次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（建议每月中旬前完成）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党支部党务公开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按规定要求进行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召开组织生活会</w:t>
            </w:r>
          </w:p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（民主评议党员）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每年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1</w:t>
            </w: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党支部向党员报告工作</w:t>
            </w:r>
          </w:p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并接受评议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每年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1</w:t>
            </w: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  <w:jc w:val="center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党支部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书记述职</w:t>
            </w: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考核</w:t>
            </w:r>
          </w:p>
        </w:tc>
        <w:tc>
          <w:tcPr>
            <w:tcW w:w="63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</w:pP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每年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1</w:t>
            </w:r>
            <w:r>
              <w:rPr>
                <w:rFonts w:ascii="仿宋_GB2312" w:hAnsi="楷体" w:eastAsia="仿宋_GB2312" w:cs="方正仿宋_GBK"/>
                <w:bCs/>
                <w:spacing w:val="8"/>
                <w:sz w:val="30"/>
                <w:szCs w:val="30"/>
              </w:rPr>
              <w:t>次</w:t>
            </w:r>
            <w:r>
              <w:rPr>
                <w:rFonts w:hint="eastAsia" w:ascii="仿宋_GB2312" w:hAnsi="楷体" w:eastAsia="仿宋_GB2312" w:cs="方正仿宋_GBK"/>
                <w:bCs/>
                <w:spacing w:val="8"/>
                <w:sz w:val="30"/>
                <w:szCs w:val="30"/>
              </w:rPr>
              <w:t>（按年度留存述职材料汇编）</w:t>
            </w:r>
          </w:p>
        </w:tc>
      </w:tr>
    </w:tbl>
    <w:p>
      <w:pPr>
        <w:spacing w:line="440" w:lineRule="exact"/>
        <w:ind w:firstLine="672" w:firstLineChars="200"/>
        <w:rPr>
          <w:rFonts w:ascii="仿宋_GB2312" w:hAnsi="楷体" w:eastAsia="仿宋_GB2312" w:cs="方正仿宋_GBK"/>
          <w:bCs/>
          <w:spacing w:val="8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21650"/>
    <w:rsid w:val="2092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2021-12-10T02:27:00Z</dcterms:created>
  <dc:creator>刘瑾</dc:creator>
  <cp:lastModifiedBy>刘瑾</cp:lastModifiedBy>
  <dcterms:modified xsi:type="dcterms:W3CDTF">2021-12-10T02:27:20Z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158FECA102A1426FB114934A1EEB7B37</vt:lpwstr>
  </property>
</Properties>
</file>