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63A50" w14:textId="77777777" w:rsidR="003A2365" w:rsidRPr="009B7E20" w:rsidRDefault="002A2CCE" w:rsidP="006013A4">
      <w:pPr>
        <w:jc w:val="center"/>
        <w:rPr>
          <w:rFonts w:ascii="宋体" w:eastAsia="宋体" w:hAnsi="宋体" w:hint="eastAsia"/>
          <w:b/>
          <w:sz w:val="32"/>
          <w:szCs w:val="24"/>
        </w:rPr>
      </w:pPr>
      <w:r w:rsidRPr="009B7E20">
        <w:rPr>
          <w:rFonts w:ascii="宋体" w:eastAsia="宋体" w:hAnsi="宋体" w:hint="eastAsia"/>
          <w:b/>
          <w:sz w:val="32"/>
          <w:szCs w:val="24"/>
        </w:rPr>
        <w:t>同济大学海洋奖学金</w:t>
      </w:r>
      <w:r w:rsidR="00776DD8" w:rsidRPr="009B7E20">
        <w:rPr>
          <w:rFonts w:ascii="宋体" w:eastAsia="宋体" w:hAnsi="宋体" w:hint="eastAsia"/>
          <w:b/>
          <w:sz w:val="32"/>
          <w:szCs w:val="24"/>
        </w:rPr>
        <w:t>评审细则</w:t>
      </w:r>
    </w:p>
    <w:p w14:paraId="3137F39E" w14:textId="77777777" w:rsidR="00776DD8" w:rsidRPr="009B7E20" w:rsidRDefault="00776DD8" w:rsidP="006013A4">
      <w:pPr>
        <w:jc w:val="center"/>
        <w:rPr>
          <w:rFonts w:ascii="宋体" w:eastAsia="宋体" w:hAnsi="宋体" w:hint="eastAsia"/>
          <w:sz w:val="24"/>
          <w:szCs w:val="24"/>
        </w:rPr>
      </w:pPr>
    </w:p>
    <w:p w14:paraId="4A89C519" w14:textId="77777777" w:rsidR="00776DD8" w:rsidRPr="00FA6A9C" w:rsidRDefault="00776DD8" w:rsidP="00821BF9">
      <w:pPr>
        <w:spacing w:line="360" w:lineRule="auto"/>
        <w:jc w:val="left"/>
        <w:rPr>
          <w:rFonts w:ascii="宋体" w:eastAsia="宋体" w:hAnsi="宋体" w:hint="eastAsia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第一条 总则</w:t>
      </w:r>
    </w:p>
    <w:p w14:paraId="225B1B9D" w14:textId="77777777" w:rsidR="002A2CCE" w:rsidRPr="009B7E20" w:rsidRDefault="002A2CCE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C3F0D1C" w14:textId="77777777" w:rsidR="006013A4" w:rsidRPr="009B7E20" w:rsidRDefault="007739E9" w:rsidP="00821B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为</w:t>
      </w:r>
      <w:r w:rsidR="002A2CCE" w:rsidRPr="009B7E20">
        <w:rPr>
          <w:rFonts w:ascii="宋体" w:eastAsia="宋体" w:hAnsi="宋体" w:hint="eastAsia"/>
          <w:sz w:val="24"/>
          <w:szCs w:val="24"/>
        </w:rPr>
        <w:t>培养高层次的海洋科技人才，促进</w:t>
      </w:r>
      <w:r w:rsidR="00580AFC" w:rsidRPr="009B7E20">
        <w:rPr>
          <w:rFonts w:ascii="宋体" w:eastAsia="宋体" w:hAnsi="宋体" w:hint="eastAsia"/>
          <w:sz w:val="24"/>
          <w:szCs w:val="24"/>
        </w:rPr>
        <w:t>海洋科学研究与技术的发展</w:t>
      </w:r>
      <w:r w:rsidR="00B27A98">
        <w:rPr>
          <w:rFonts w:ascii="宋体" w:eastAsia="宋体" w:hAnsi="宋体" w:hint="eastAsia"/>
          <w:sz w:val="24"/>
          <w:szCs w:val="24"/>
        </w:rPr>
        <w:t>，激励学生</w:t>
      </w:r>
      <w:r w:rsidR="00430545" w:rsidRPr="009B7E20">
        <w:rPr>
          <w:rFonts w:ascii="宋体" w:eastAsia="宋体" w:hAnsi="宋体" w:hint="eastAsia"/>
          <w:sz w:val="24"/>
          <w:szCs w:val="24"/>
        </w:rPr>
        <w:t>对我国海洋事业保持高度的热情</w:t>
      </w:r>
      <w:r w:rsidRPr="009B7E20">
        <w:rPr>
          <w:rFonts w:ascii="宋体" w:eastAsia="宋体" w:hAnsi="宋体" w:hint="eastAsia"/>
          <w:sz w:val="24"/>
          <w:szCs w:val="24"/>
        </w:rPr>
        <w:t>。</w:t>
      </w:r>
    </w:p>
    <w:p w14:paraId="39E6B20E" w14:textId="77777777" w:rsidR="00430545" w:rsidRPr="009B7E20" w:rsidRDefault="00430545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6249967B" w14:textId="77777777" w:rsidR="006013A4" w:rsidRPr="00FA6A9C" w:rsidRDefault="00430545" w:rsidP="00821BF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 xml:space="preserve">第二条 </w:t>
      </w:r>
      <w:r w:rsidR="006013A4" w:rsidRPr="00FA6A9C">
        <w:rPr>
          <w:rFonts w:ascii="宋体" w:eastAsia="宋体" w:hAnsi="宋体" w:hint="eastAsia"/>
          <w:b/>
          <w:sz w:val="24"/>
          <w:szCs w:val="24"/>
        </w:rPr>
        <w:t>奖励对象</w:t>
      </w:r>
    </w:p>
    <w:p w14:paraId="3C1ECCE4" w14:textId="77777777" w:rsidR="00776DD8" w:rsidRPr="009B7E20" w:rsidRDefault="007739E9" w:rsidP="003551BB">
      <w:pPr>
        <w:pStyle w:val="a3"/>
        <w:spacing w:line="360" w:lineRule="auto"/>
        <w:ind w:firstLine="48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具有</w:t>
      </w:r>
      <w:r w:rsidR="00B01604">
        <w:rPr>
          <w:rFonts w:ascii="宋体" w:eastAsia="宋体" w:hAnsi="宋体" w:hint="eastAsia"/>
          <w:sz w:val="24"/>
          <w:szCs w:val="24"/>
        </w:rPr>
        <w:t>中华人民共和国国籍且全日制（全脱产学习）在读的同济大学</w:t>
      </w:r>
      <w:r w:rsidRPr="009B7E20">
        <w:rPr>
          <w:rFonts w:ascii="宋体" w:eastAsia="宋体" w:hAnsi="宋体" w:hint="eastAsia"/>
          <w:sz w:val="24"/>
          <w:szCs w:val="24"/>
        </w:rPr>
        <w:t>本科生、研究生</w:t>
      </w:r>
      <w:r w:rsidR="00191C38" w:rsidRPr="009B7E20">
        <w:rPr>
          <w:rFonts w:ascii="宋体" w:eastAsia="宋体" w:hAnsi="宋体" w:hint="eastAsia"/>
          <w:sz w:val="24"/>
          <w:szCs w:val="24"/>
        </w:rPr>
        <w:t>。</w:t>
      </w:r>
    </w:p>
    <w:p w14:paraId="04A7295D" w14:textId="77777777" w:rsidR="00430545" w:rsidRPr="009B7E20" w:rsidRDefault="00430545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BEA82CB" w14:textId="77777777" w:rsidR="00430545" w:rsidRPr="00FA6A9C" w:rsidRDefault="00430545" w:rsidP="00821BF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第三条 奖励标准</w:t>
      </w:r>
    </w:p>
    <w:p w14:paraId="0EA86D75" w14:textId="77777777" w:rsidR="00776DD8" w:rsidRPr="009B7E20" w:rsidRDefault="00430545" w:rsidP="00821BF9">
      <w:pPr>
        <w:spacing w:line="360" w:lineRule="auto"/>
        <w:ind w:firstLine="42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同济大学海洋奖学金</w:t>
      </w:r>
      <w:r w:rsidR="00776DD8" w:rsidRPr="009B7E20">
        <w:rPr>
          <w:rFonts w:ascii="宋体" w:eastAsia="宋体" w:hAnsi="宋体" w:hint="eastAsia"/>
          <w:sz w:val="24"/>
          <w:szCs w:val="24"/>
        </w:rPr>
        <w:t>是由汪品先院士和孙湘君教授出资2</w:t>
      </w:r>
      <w:r w:rsidR="00776DD8" w:rsidRPr="009B7E20">
        <w:rPr>
          <w:rFonts w:ascii="宋体" w:eastAsia="宋体" w:hAnsi="宋体"/>
          <w:sz w:val="24"/>
          <w:szCs w:val="24"/>
        </w:rPr>
        <w:t>00</w:t>
      </w:r>
      <w:r w:rsidR="00776DD8" w:rsidRPr="009B7E20">
        <w:rPr>
          <w:rFonts w:ascii="宋体" w:eastAsia="宋体" w:hAnsi="宋体" w:hint="eastAsia"/>
          <w:sz w:val="24"/>
          <w:szCs w:val="24"/>
        </w:rPr>
        <w:t xml:space="preserve">万在同济大学设立，为留本性质，每年根据本金增值情况，确定当年度奖励额度、奖励名额。 </w:t>
      </w:r>
      <w:r w:rsidR="00776DD8" w:rsidRPr="009B7E20">
        <w:rPr>
          <w:rFonts w:ascii="宋体" w:eastAsia="宋体" w:hAnsi="宋体"/>
          <w:sz w:val="24"/>
          <w:szCs w:val="24"/>
        </w:rPr>
        <w:t xml:space="preserve">  </w:t>
      </w:r>
    </w:p>
    <w:p w14:paraId="6E7BCE75" w14:textId="77777777" w:rsidR="00525411" w:rsidRPr="009B7E20" w:rsidRDefault="00525411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EAC5E1C" w14:textId="77777777" w:rsidR="00525411" w:rsidRPr="00AC0B62" w:rsidRDefault="00525411" w:rsidP="00821BF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AC0B62">
        <w:rPr>
          <w:rFonts w:ascii="宋体" w:eastAsia="宋体" w:hAnsi="宋体" w:hint="eastAsia"/>
          <w:b/>
          <w:sz w:val="24"/>
          <w:szCs w:val="24"/>
        </w:rPr>
        <w:t>第四条 评奖条件</w:t>
      </w:r>
    </w:p>
    <w:p w14:paraId="55A31889" w14:textId="77777777" w:rsidR="00525411" w:rsidRPr="009B7E20" w:rsidRDefault="00525411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热爱祖国，拥护中国共产党的路线、方针、政策，具有良好的政治素质和品德修养。</w:t>
      </w:r>
    </w:p>
    <w:p w14:paraId="6CF11ABB" w14:textId="77777777" w:rsidR="00525411" w:rsidRPr="009B7E20" w:rsidRDefault="00525411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品行端正，遵守宪法和法律，遵守学校各项规章制度，没有纪律处分。</w:t>
      </w:r>
    </w:p>
    <w:p w14:paraId="789B6567" w14:textId="77777777" w:rsidR="00BA20C9" w:rsidRPr="0044435B" w:rsidRDefault="00A465AC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积极进取，刻苦学习，学习成绩优异</w:t>
      </w:r>
      <w:r w:rsidR="00525411" w:rsidRPr="009B7E20">
        <w:rPr>
          <w:rFonts w:ascii="宋体" w:eastAsia="宋体" w:hAnsi="宋体" w:hint="eastAsia"/>
          <w:sz w:val="24"/>
          <w:szCs w:val="24"/>
        </w:rPr>
        <w:t>，无课程考核成绩不及格</w:t>
      </w:r>
      <w:r w:rsidR="0044435B">
        <w:rPr>
          <w:rFonts w:ascii="宋体" w:eastAsia="宋体" w:hAnsi="宋体" w:hint="eastAsia"/>
          <w:sz w:val="24"/>
          <w:szCs w:val="24"/>
        </w:rPr>
        <w:t>，无学术不端行为，</w:t>
      </w:r>
      <w:r w:rsidR="0044435B" w:rsidRPr="0044435B">
        <w:rPr>
          <w:rFonts w:ascii="宋体" w:eastAsia="宋体" w:hAnsi="宋体" w:hint="eastAsia"/>
          <w:sz w:val="24"/>
          <w:szCs w:val="24"/>
        </w:rPr>
        <w:t>符合同济大学本科</w:t>
      </w:r>
      <w:r w:rsidR="00FF107F">
        <w:rPr>
          <w:rFonts w:ascii="宋体" w:eastAsia="宋体" w:hAnsi="宋体" w:hint="eastAsia"/>
          <w:sz w:val="24"/>
          <w:szCs w:val="24"/>
        </w:rPr>
        <w:t>及研究生</w:t>
      </w:r>
      <w:r w:rsidR="0044435B" w:rsidRPr="0044435B">
        <w:rPr>
          <w:rFonts w:ascii="宋体" w:eastAsia="宋体" w:hAnsi="宋体" w:hint="eastAsia"/>
          <w:sz w:val="24"/>
          <w:szCs w:val="24"/>
        </w:rPr>
        <w:t>优秀学</w:t>
      </w:r>
      <w:r w:rsidR="0044435B">
        <w:rPr>
          <w:rFonts w:ascii="宋体" w:eastAsia="宋体" w:hAnsi="宋体" w:hint="eastAsia"/>
          <w:sz w:val="24"/>
          <w:szCs w:val="24"/>
        </w:rPr>
        <w:t>生奖学金的评奖条件，参见《同济大学本科优秀学生奖学金评定细则》</w:t>
      </w:r>
      <w:r w:rsidR="00FF107F">
        <w:rPr>
          <w:rFonts w:ascii="宋体" w:eastAsia="宋体" w:hAnsi="宋体" w:hint="eastAsia"/>
          <w:sz w:val="24"/>
          <w:szCs w:val="24"/>
        </w:rPr>
        <w:t>、《同济大学研究生优秀学生奖学金评定细则》</w:t>
      </w:r>
      <w:r w:rsidR="0044435B">
        <w:rPr>
          <w:rFonts w:ascii="宋体" w:eastAsia="宋体" w:hAnsi="宋体" w:hint="eastAsia"/>
          <w:sz w:val="24"/>
          <w:szCs w:val="24"/>
        </w:rPr>
        <w:t>。</w:t>
      </w:r>
    </w:p>
    <w:p w14:paraId="7C8E08CA" w14:textId="1A227AEB" w:rsidR="00BA20C9" w:rsidRPr="009B7E20" w:rsidRDefault="00BA20C9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评审当年为三年级本科生</w:t>
      </w:r>
      <w:r w:rsidR="004058B2">
        <w:rPr>
          <w:rFonts w:ascii="宋体" w:eastAsia="宋体" w:hAnsi="宋体" w:hint="eastAsia"/>
          <w:sz w:val="24"/>
          <w:szCs w:val="24"/>
        </w:rPr>
        <w:t>、</w:t>
      </w:r>
      <w:r w:rsidRPr="009B7E20">
        <w:rPr>
          <w:rFonts w:ascii="宋体" w:eastAsia="宋体" w:hAnsi="宋体" w:hint="eastAsia"/>
          <w:sz w:val="24"/>
          <w:szCs w:val="24"/>
        </w:rPr>
        <w:t>非定向二年级研究生。</w:t>
      </w:r>
    </w:p>
    <w:p w14:paraId="6FF42EA2" w14:textId="77777777" w:rsidR="003E78D2" w:rsidRDefault="002564AF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3E78D2">
        <w:rPr>
          <w:rFonts w:ascii="宋体" w:eastAsia="宋体" w:hAnsi="宋体" w:hint="eastAsia"/>
          <w:sz w:val="24"/>
          <w:szCs w:val="24"/>
        </w:rPr>
        <w:t>本科生所学专业、研究生所选研究内容需涉及</w:t>
      </w:r>
      <w:r w:rsidR="00BA20C9" w:rsidRPr="003E78D2">
        <w:rPr>
          <w:rFonts w:ascii="宋体" w:eastAsia="宋体" w:hAnsi="宋体" w:hint="eastAsia"/>
          <w:sz w:val="24"/>
          <w:szCs w:val="24"/>
        </w:rPr>
        <w:t>海洋科学</w:t>
      </w:r>
      <w:r w:rsidR="003E78D2">
        <w:rPr>
          <w:rFonts w:ascii="宋体" w:eastAsia="宋体" w:hAnsi="宋体" w:hint="eastAsia"/>
          <w:sz w:val="24"/>
          <w:szCs w:val="24"/>
        </w:rPr>
        <w:t>与</w:t>
      </w:r>
      <w:r w:rsidR="00BA20C9" w:rsidRPr="003E78D2">
        <w:rPr>
          <w:rFonts w:ascii="宋体" w:eastAsia="宋体" w:hAnsi="宋体" w:hint="eastAsia"/>
          <w:sz w:val="24"/>
          <w:szCs w:val="24"/>
        </w:rPr>
        <w:t>技术，并取得优异成绩和研究获得创新成果。</w:t>
      </w:r>
    </w:p>
    <w:p w14:paraId="05ADE36F" w14:textId="77777777" w:rsidR="00BA20C9" w:rsidRPr="003E78D2" w:rsidRDefault="00B27A98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hint="eastAsia"/>
          <w:sz w:val="24"/>
          <w:szCs w:val="24"/>
        </w:rPr>
      </w:pPr>
      <w:r w:rsidRPr="003E78D2">
        <w:rPr>
          <w:rFonts w:ascii="宋体" w:eastAsia="宋体" w:hAnsi="宋体" w:hint="eastAsia"/>
          <w:sz w:val="24"/>
          <w:szCs w:val="24"/>
        </w:rPr>
        <w:t>热爱海洋科技</w:t>
      </w:r>
      <w:r w:rsidR="00BA20C9" w:rsidRPr="003E78D2">
        <w:rPr>
          <w:rFonts w:ascii="宋体" w:eastAsia="宋体" w:hAnsi="宋体" w:hint="eastAsia"/>
          <w:sz w:val="24"/>
          <w:szCs w:val="24"/>
        </w:rPr>
        <w:t>，今后志于为国家海洋事业发展做贡献。</w:t>
      </w:r>
    </w:p>
    <w:p w14:paraId="7AFAC00F" w14:textId="77777777" w:rsidR="00BA20C9" w:rsidRDefault="00BA20C9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00A6FC22" w14:textId="77777777" w:rsidR="00821BF9" w:rsidRPr="009B7E20" w:rsidRDefault="00821BF9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2123616C" w14:textId="77777777" w:rsidR="00BA20C9" w:rsidRPr="00FA6A9C" w:rsidRDefault="00BA20C9" w:rsidP="00821BF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第五条 </w:t>
      </w:r>
      <w:r w:rsidR="00511ED9" w:rsidRPr="00FA6A9C">
        <w:rPr>
          <w:rFonts w:ascii="宋体" w:eastAsia="宋体" w:hAnsi="宋体" w:hint="eastAsia"/>
          <w:b/>
          <w:sz w:val="24"/>
          <w:szCs w:val="24"/>
        </w:rPr>
        <w:t>评审原则</w:t>
      </w:r>
    </w:p>
    <w:p w14:paraId="655D2122" w14:textId="77777777" w:rsidR="00511ED9" w:rsidRPr="009B7E20" w:rsidRDefault="00BA20C9" w:rsidP="00821B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 xml:space="preserve"> </w:t>
      </w:r>
      <w:r w:rsidR="00511ED9" w:rsidRPr="009B7E20">
        <w:rPr>
          <w:rFonts w:ascii="宋体" w:eastAsia="宋体" w:hAnsi="宋体"/>
          <w:sz w:val="24"/>
          <w:szCs w:val="24"/>
        </w:rPr>
        <w:t xml:space="preserve"> </w:t>
      </w:r>
      <w:r w:rsidR="00511ED9" w:rsidRPr="009B7E20">
        <w:rPr>
          <w:rFonts w:ascii="宋体" w:eastAsia="宋体" w:hAnsi="宋体" w:hint="eastAsia"/>
          <w:sz w:val="24"/>
          <w:szCs w:val="24"/>
        </w:rPr>
        <w:t>评定工作采取学生个人申请，参照个人综合评价由同济大学海洋奖学金评审组评审决定，坚持公开、公平、公正、择优的原则。</w:t>
      </w:r>
    </w:p>
    <w:p w14:paraId="40CD03D5" w14:textId="77777777" w:rsidR="00511ED9" w:rsidRPr="009B7E20" w:rsidRDefault="00511ED9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1418E8E2" w14:textId="77777777" w:rsidR="00511ED9" w:rsidRPr="00FA6A9C" w:rsidRDefault="00511ED9" w:rsidP="00821BF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第六条 评审组织</w:t>
      </w:r>
    </w:p>
    <w:p w14:paraId="1AAAEC2A" w14:textId="77777777" w:rsidR="00511ED9" w:rsidRPr="009B7E20" w:rsidRDefault="002564AF" w:rsidP="00821B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同济大学海洋奖学金</w:t>
      </w:r>
      <w:r w:rsidR="00A44CFB" w:rsidRPr="009B7E20">
        <w:rPr>
          <w:rFonts w:ascii="宋体" w:eastAsia="宋体" w:hAnsi="宋体" w:hint="eastAsia"/>
          <w:sz w:val="24"/>
          <w:szCs w:val="24"/>
        </w:rPr>
        <w:t>评审工作</w:t>
      </w:r>
      <w:r w:rsidR="00FA6A9C">
        <w:rPr>
          <w:rFonts w:ascii="宋体" w:eastAsia="宋体" w:hAnsi="宋体" w:hint="eastAsia"/>
          <w:sz w:val="24"/>
          <w:szCs w:val="24"/>
        </w:rPr>
        <w:t>由同济大学海洋奖学金秘书处</w:t>
      </w:r>
      <w:r w:rsidRPr="009B7E20">
        <w:rPr>
          <w:rFonts w:ascii="宋体" w:eastAsia="宋体" w:hAnsi="宋体" w:hint="eastAsia"/>
          <w:sz w:val="24"/>
          <w:szCs w:val="24"/>
        </w:rPr>
        <w:t>组织实施</w:t>
      </w:r>
      <w:r w:rsidR="00FA6A9C">
        <w:rPr>
          <w:rFonts w:ascii="宋体" w:eastAsia="宋体" w:hAnsi="宋体" w:hint="eastAsia"/>
          <w:sz w:val="24"/>
          <w:szCs w:val="24"/>
        </w:rPr>
        <w:t>，设有专门的同济大学海洋奖学金评审组</w:t>
      </w:r>
      <w:r w:rsidRPr="009B7E20">
        <w:rPr>
          <w:rFonts w:ascii="宋体" w:eastAsia="宋体" w:hAnsi="宋体" w:hint="eastAsia"/>
          <w:sz w:val="24"/>
          <w:szCs w:val="24"/>
        </w:rPr>
        <w:t>。</w:t>
      </w:r>
    </w:p>
    <w:p w14:paraId="2A32B45E" w14:textId="77777777" w:rsidR="00A44CFB" w:rsidRPr="009B7E20" w:rsidRDefault="00B27A98" w:rsidP="00821B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同济大学海洋奖学金每</w:t>
      </w:r>
      <w:r w:rsidR="00A44CFB" w:rsidRPr="009B7E20">
        <w:rPr>
          <w:rFonts w:ascii="宋体" w:eastAsia="宋体" w:hAnsi="宋体" w:hint="eastAsia"/>
          <w:sz w:val="24"/>
          <w:szCs w:val="24"/>
        </w:rPr>
        <w:t>年评审一次</w:t>
      </w:r>
      <w:r w:rsidR="006C1801" w:rsidRPr="009B7E20">
        <w:rPr>
          <w:rFonts w:ascii="宋体" w:eastAsia="宋体" w:hAnsi="宋体" w:hint="eastAsia"/>
          <w:sz w:val="24"/>
          <w:szCs w:val="24"/>
        </w:rPr>
        <w:t>，向获奖者颁发同济大学海洋奖学金证书和奖金。</w:t>
      </w:r>
    </w:p>
    <w:p w14:paraId="763E3AF5" w14:textId="77777777" w:rsidR="002564AF" w:rsidRPr="009B7E20" w:rsidRDefault="00A44CFB" w:rsidP="00821BF9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在全校范围内公示名单5</w:t>
      </w:r>
      <w:r w:rsidR="00B27A98">
        <w:rPr>
          <w:rFonts w:ascii="宋体" w:eastAsia="宋体" w:hAnsi="宋体" w:hint="eastAsia"/>
          <w:sz w:val="24"/>
          <w:szCs w:val="24"/>
        </w:rPr>
        <w:t>个工作日，无异议后确定最终获奖人员</w:t>
      </w:r>
      <w:r w:rsidRPr="009B7E20">
        <w:rPr>
          <w:rFonts w:ascii="宋体" w:eastAsia="宋体" w:hAnsi="宋体" w:hint="eastAsia"/>
          <w:sz w:val="24"/>
          <w:szCs w:val="24"/>
        </w:rPr>
        <w:t>名单。</w:t>
      </w:r>
    </w:p>
    <w:p w14:paraId="4C68CDC7" w14:textId="77777777" w:rsidR="00A44CFB" w:rsidRPr="009B7E20" w:rsidRDefault="00A44CFB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6BAB2009" w14:textId="77777777" w:rsidR="00511ED9" w:rsidRPr="00FA6A9C" w:rsidRDefault="00511ED9" w:rsidP="00821BF9">
      <w:pPr>
        <w:spacing w:line="360" w:lineRule="auto"/>
        <w:rPr>
          <w:rFonts w:ascii="宋体" w:eastAsia="宋体" w:hAnsi="宋体" w:hint="eastAsia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第七条 附则</w:t>
      </w:r>
    </w:p>
    <w:p w14:paraId="1EF8E3D2" w14:textId="77777777" w:rsidR="00511ED9" w:rsidRPr="009B7E20" w:rsidRDefault="00511ED9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 xml:space="preserve"> </w:t>
      </w:r>
      <w:r w:rsidRPr="009B7E20">
        <w:rPr>
          <w:rFonts w:ascii="宋体" w:eastAsia="宋体" w:hAnsi="宋体"/>
          <w:sz w:val="24"/>
          <w:szCs w:val="24"/>
        </w:rPr>
        <w:t xml:space="preserve">    </w:t>
      </w:r>
      <w:r w:rsidRPr="009B7E20">
        <w:rPr>
          <w:rFonts w:ascii="宋体" w:eastAsia="宋体" w:hAnsi="宋体" w:hint="eastAsia"/>
          <w:sz w:val="24"/>
          <w:szCs w:val="24"/>
        </w:rPr>
        <w:t>本细则自颁布之日起实施</w:t>
      </w:r>
      <w:r w:rsidR="00FA6A9C">
        <w:rPr>
          <w:rFonts w:ascii="宋体" w:eastAsia="宋体" w:hAnsi="宋体" w:hint="eastAsia"/>
          <w:sz w:val="24"/>
          <w:szCs w:val="24"/>
        </w:rPr>
        <w:t>，由同济大学海洋奖学金秘书处</w:t>
      </w:r>
      <w:r w:rsidRPr="009B7E20">
        <w:rPr>
          <w:rFonts w:ascii="宋体" w:eastAsia="宋体" w:hAnsi="宋体" w:hint="eastAsia"/>
          <w:sz w:val="24"/>
          <w:szCs w:val="24"/>
        </w:rPr>
        <w:t>负责解释。</w:t>
      </w:r>
    </w:p>
    <w:p w14:paraId="4D48AE27" w14:textId="77777777" w:rsidR="006C1801" w:rsidRPr="009B7E20" w:rsidRDefault="006C1801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14:paraId="784DF737" w14:textId="77777777" w:rsidR="006C1801" w:rsidRPr="009B7E20" w:rsidRDefault="00FA6A9C" w:rsidP="00821BF9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同济大学海洋奖学金秘书处</w:t>
      </w:r>
    </w:p>
    <w:p w14:paraId="6211EC25" w14:textId="60D09F29" w:rsidR="002564AF" w:rsidRPr="009B7E20" w:rsidRDefault="00BB4C7F" w:rsidP="00821BF9">
      <w:pPr>
        <w:spacing w:line="360" w:lineRule="auto"/>
        <w:jc w:val="right"/>
        <w:rPr>
          <w:rFonts w:ascii="宋体" w:eastAsia="宋体" w:hAnsi="宋体" w:hint="eastAsia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2</w:t>
      </w:r>
      <w:r w:rsidRPr="009B7E20">
        <w:rPr>
          <w:rFonts w:ascii="宋体" w:eastAsia="宋体" w:hAnsi="宋体"/>
          <w:sz w:val="24"/>
          <w:szCs w:val="24"/>
        </w:rPr>
        <w:t>02</w:t>
      </w:r>
      <w:r>
        <w:rPr>
          <w:rFonts w:ascii="宋体" w:eastAsia="宋体" w:hAnsi="宋体" w:hint="eastAsia"/>
          <w:sz w:val="24"/>
          <w:szCs w:val="24"/>
        </w:rPr>
        <w:t>4</w:t>
      </w:r>
      <w:r w:rsidR="006C1801" w:rsidRPr="009B7E20"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 w:hint="eastAsia"/>
          <w:sz w:val="24"/>
          <w:szCs w:val="24"/>
        </w:rPr>
        <w:t>10</w:t>
      </w:r>
      <w:r w:rsidR="006C1801" w:rsidRPr="009B7E20">
        <w:rPr>
          <w:rFonts w:ascii="宋体" w:eastAsia="宋体" w:hAnsi="宋体" w:hint="eastAsia"/>
          <w:sz w:val="24"/>
          <w:szCs w:val="24"/>
        </w:rPr>
        <w:t>月</w:t>
      </w:r>
      <w:r w:rsidR="002564AF" w:rsidRPr="009B7E20">
        <w:rPr>
          <w:rFonts w:ascii="宋体" w:eastAsia="宋体" w:hAnsi="宋体" w:hint="eastAsia"/>
          <w:sz w:val="24"/>
          <w:szCs w:val="24"/>
        </w:rPr>
        <w:t xml:space="preserve"> </w:t>
      </w:r>
      <w:r w:rsidR="00A44CFB" w:rsidRPr="009B7E20">
        <w:rPr>
          <w:rFonts w:ascii="宋体" w:eastAsia="宋体" w:hAnsi="宋体"/>
          <w:sz w:val="24"/>
          <w:szCs w:val="24"/>
        </w:rPr>
        <w:t xml:space="preserve">   </w:t>
      </w:r>
    </w:p>
    <w:sectPr w:rsidR="002564AF" w:rsidRPr="009B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8C320" w14:textId="77777777" w:rsidR="00B52DDB" w:rsidRDefault="00B52DDB" w:rsidP="002564AF">
      <w:pPr>
        <w:rPr>
          <w:rFonts w:hint="eastAsia"/>
        </w:rPr>
      </w:pPr>
      <w:r>
        <w:separator/>
      </w:r>
    </w:p>
  </w:endnote>
  <w:endnote w:type="continuationSeparator" w:id="0">
    <w:p w14:paraId="726BD1F0" w14:textId="77777777" w:rsidR="00B52DDB" w:rsidRDefault="00B52DDB" w:rsidP="002564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BEAA3" w14:textId="77777777" w:rsidR="00B52DDB" w:rsidRDefault="00B52DDB" w:rsidP="002564AF">
      <w:pPr>
        <w:rPr>
          <w:rFonts w:hint="eastAsia"/>
        </w:rPr>
      </w:pPr>
      <w:r>
        <w:separator/>
      </w:r>
    </w:p>
  </w:footnote>
  <w:footnote w:type="continuationSeparator" w:id="0">
    <w:p w14:paraId="5462ABFD" w14:textId="77777777" w:rsidR="00B52DDB" w:rsidRDefault="00B52DDB" w:rsidP="002564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23DEF"/>
    <w:multiLevelType w:val="hybridMultilevel"/>
    <w:tmpl w:val="49F24528"/>
    <w:lvl w:ilvl="0" w:tplc="EA0C6432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40ED7A74"/>
    <w:multiLevelType w:val="hybridMultilevel"/>
    <w:tmpl w:val="D9AA0664"/>
    <w:lvl w:ilvl="0" w:tplc="9A16AE6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4236581B"/>
    <w:multiLevelType w:val="hybridMultilevel"/>
    <w:tmpl w:val="ACE8EAC6"/>
    <w:lvl w:ilvl="0" w:tplc="8028E6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67237A"/>
    <w:multiLevelType w:val="hybridMultilevel"/>
    <w:tmpl w:val="7E46B09E"/>
    <w:lvl w:ilvl="0" w:tplc="7C3CB0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634723618">
    <w:abstractNumId w:val="2"/>
  </w:num>
  <w:num w:numId="2" w16cid:durableId="441414675">
    <w:abstractNumId w:val="3"/>
  </w:num>
  <w:num w:numId="3" w16cid:durableId="2096393287">
    <w:abstractNumId w:val="1"/>
  </w:num>
  <w:num w:numId="4" w16cid:durableId="367027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CE"/>
    <w:rsid w:val="00007E7D"/>
    <w:rsid w:val="000957B9"/>
    <w:rsid w:val="00191C38"/>
    <w:rsid w:val="001C74FE"/>
    <w:rsid w:val="001D721A"/>
    <w:rsid w:val="00253395"/>
    <w:rsid w:val="002564AF"/>
    <w:rsid w:val="00291B92"/>
    <w:rsid w:val="002A2CCE"/>
    <w:rsid w:val="003551BB"/>
    <w:rsid w:val="003A2365"/>
    <w:rsid w:val="003A625D"/>
    <w:rsid w:val="003E78D2"/>
    <w:rsid w:val="003F6566"/>
    <w:rsid w:val="004058B2"/>
    <w:rsid w:val="00430545"/>
    <w:rsid w:val="0044435B"/>
    <w:rsid w:val="00511ED9"/>
    <w:rsid w:val="00523232"/>
    <w:rsid w:val="00525411"/>
    <w:rsid w:val="00580AFC"/>
    <w:rsid w:val="00597A94"/>
    <w:rsid w:val="005A51BF"/>
    <w:rsid w:val="005D25C0"/>
    <w:rsid w:val="006013A4"/>
    <w:rsid w:val="006B1DEC"/>
    <w:rsid w:val="006C1801"/>
    <w:rsid w:val="00727E8C"/>
    <w:rsid w:val="007739E9"/>
    <w:rsid w:val="00776DD8"/>
    <w:rsid w:val="007D153E"/>
    <w:rsid w:val="00821BF9"/>
    <w:rsid w:val="0085152F"/>
    <w:rsid w:val="008C2204"/>
    <w:rsid w:val="009B7E20"/>
    <w:rsid w:val="00A44CFB"/>
    <w:rsid w:val="00A465AC"/>
    <w:rsid w:val="00AA70C5"/>
    <w:rsid w:val="00AC0B62"/>
    <w:rsid w:val="00B0145D"/>
    <w:rsid w:val="00B01604"/>
    <w:rsid w:val="00B27A98"/>
    <w:rsid w:val="00B52DDB"/>
    <w:rsid w:val="00B60924"/>
    <w:rsid w:val="00BA20C9"/>
    <w:rsid w:val="00BB4C7F"/>
    <w:rsid w:val="00C556CA"/>
    <w:rsid w:val="00C85260"/>
    <w:rsid w:val="00CD7B61"/>
    <w:rsid w:val="00D11452"/>
    <w:rsid w:val="00DD07B8"/>
    <w:rsid w:val="00DD1A01"/>
    <w:rsid w:val="00E2349F"/>
    <w:rsid w:val="00FA6A9C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2FF49"/>
  <w15:chartTrackingRefBased/>
  <w15:docId w15:val="{9D3501EE-DD17-4125-BCC5-1803A8E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D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64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64A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16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1604"/>
    <w:rPr>
      <w:sz w:val="18"/>
      <w:szCs w:val="18"/>
    </w:rPr>
  </w:style>
  <w:style w:type="paragraph" w:styleId="aa">
    <w:name w:val="Revision"/>
    <w:hidden/>
    <w:uiPriority w:val="99"/>
    <w:semiHidden/>
    <w:rsid w:val="00BB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高小丰</dc:creator>
  <cp:keywords/>
  <dc:description/>
  <cp:lastModifiedBy>275719401@qq.com</cp:lastModifiedBy>
  <cp:revision>12</cp:revision>
  <cp:lastPrinted>2023-09-19T07:12:00Z</cp:lastPrinted>
  <dcterms:created xsi:type="dcterms:W3CDTF">2023-05-24T07:01:00Z</dcterms:created>
  <dcterms:modified xsi:type="dcterms:W3CDTF">2024-10-28T08:07:00Z</dcterms:modified>
</cp:coreProperties>
</file>