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3C1C6">
      <w:pPr>
        <w:jc w:val="center"/>
        <w:rPr>
          <w:rFonts w:hint="eastAsia" w:ascii="微软雅黑 Light" w:hAnsi="微软雅黑 Light" w:eastAsia="微软雅黑 Light" w:cs="微软雅黑 Light"/>
          <w:b/>
          <w:sz w:val="28"/>
        </w:rPr>
      </w:pPr>
      <w:r>
        <w:rPr>
          <w:rFonts w:hint="eastAsia" w:ascii="微软雅黑 Light" w:hAnsi="微软雅黑 Light" w:eastAsia="微软雅黑 Light" w:cs="微软雅黑 Light"/>
          <w:b/>
          <w:sz w:val="28"/>
        </w:rPr>
        <w:t>同济大学建筑与城市规划学院奖学金申请操作说明</w:t>
      </w:r>
    </w:p>
    <w:p w14:paraId="60564E46">
      <w:pPr>
        <w:jc w:val="center"/>
        <w:rPr>
          <w:rFonts w:hint="eastAsia" w:ascii="微软雅黑 Light" w:hAnsi="微软雅黑 Light" w:eastAsia="微软雅黑 Light" w:cs="微软雅黑 Light"/>
          <w:b/>
          <w:sz w:val="28"/>
        </w:rPr>
      </w:pPr>
    </w:p>
    <w:p w14:paraId="464A90BF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color w:val="ED7D31" w:themeColor="accent2"/>
          <w:sz w:val="24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color w:val="ED7D31" w:themeColor="accent2"/>
          <w:sz w:val="24"/>
          <w14:textFill>
            <w14:solidFill>
              <w14:schemeClr w14:val="accent2"/>
            </w14:solidFill>
          </w14:textFill>
        </w:rPr>
        <w:t>如使用系统中遇到任何问题，可以致电寻求技术支持（仅解决系统问题）</w:t>
      </w:r>
    </w:p>
    <w:p w14:paraId="6ADC7FA4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color w:val="ED7D31" w:themeColor="accent2"/>
          <w:sz w:val="24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 Light" w:hAnsi="微软雅黑 Light" w:eastAsia="微软雅黑 Light" w:cs="微软雅黑 Light"/>
          <w:color w:val="ED7D31" w:themeColor="accent2"/>
          <w:sz w:val="24"/>
          <w14:textFill>
            <w14:solidFill>
              <w14:schemeClr w14:val="accent2"/>
            </w14:solidFill>
          </w14:textFill>
        </w:rPr>
        <w:t>工作时间 09:00—18：00  021-65983288 非工作时间 13788954109 陈工</w:t>
      </w:r>
    </w:p>
    <w:p w14:paraId="2EB418EA">
      <w:pPr>
        <w:numPr>
          <w:ilvl w:val="0"/>
          <w:numId w:val="1"/>
        </w:num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b/>
          <w:bCs/>
          <w:sz w:val="24"/>
        </w:rPr>
      </w:pPr>
      <w:r>
        <w:rPr>
          <w:rFonts w:hint="eastAsia" w:ascii="微软雅黑 Light" w:hAnsi="微软雅黑 Light" w:eastAsia="微软雅黑 Light" w:cs="微软雅黑 Light"/>
          <w:b/>
          <w:bCs/>
          <w:sz w:val="24"/>
        </w:rPr>
        <w:t>登录系统</w:t>
      </w:r>
    </w:p>
    <w:p w14:paraId="71F10AF1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输入网址：</w:t>
      </w:r>
      <w:r>
        <w:fldChar w:fldCharType="begin"/>
      </w:r>
      <w:r>
        <w:instrText xml:space="preserve"> HYPERLINK "https://oa-caup.tongji.edu.cn" </w:instrText>
      </w:r>
      <w:r>
        <w:fldChar w:fldCharType="separate"/>
      </w:r>
      <w:r>
        <w:rPr>
          <w:rStyle w:val="6"/>
          <w:rFonts w:hint="eastAsia" w:ascii="微软雅黑 Light" w:hAnsi="微软雅黑 Light" w:eastAsia="微软雅黑 Light" w:cs="微软雅黑 Light"/>
          <w:sz w:val="24"/>
        </w:rPr>
        <w:t>https://oa-caup.tongji.edu.cn</w:t>
      </w:r>
      <w:r>
        <w:rPr>
          <w:rStyle w:val="6"/>
          <w:rFonts w:hint="eastAsia" w:ascii="微软雅黑 Light" w:hAnsi="微软雅黑 Light" w:eastAsia="微软雅黑 Light" w:cs="微软雅黑 Light"/>
          <w:sz w:val="24"/>
        </w:rPr>
        <w:fldChar w:fldCharType="end"/>
      </w:r>
      <w:r>
        <w:rPr>
          <w:rFonts w:hint="eastAsia" w:ascii="微软雅黑 Light" w:hAnsi="微软雅黑 Light" w:eastAsia="微软雅黑 Light" w:cs="微软雅黑 Light"/>
          <w:sz w:val="24"/>
        </w:rPr>
        <w:t xml:space="preserve"> </w:t>
      </w:r>
    </w:p>
    <w:p w14:paraId="732B123A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点击第一个按钮，进入学校的统一身份认证登录界面，输入学号及密码。</w:t>
      </w:r>
    </w:p>
    <w:p w14:paraId="125F74A2">
      <w:pPr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5262880" cy="2482850"/>
            <wp:effectExtent l="0" t="0" r="762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8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1A735">
      <w:pPr>
        <w:numPr>
          <w:ilvl w:val="0"/>
          <w:numId w:val="1"/>
        </w:num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b/>
          <w:bCs/>
          <w:sz w:val="24"/>
        </w:rPr>
      </w:pPr>
      <w:r>
        <w:rPr>
          <w:rFonts w:hint="eastAsia" w:ascii="微软雅黑 Light" w:hAnsi="微软雅黑 Light" w:eastAsia="微软雅黑 Light" w:cs="微软雅黑 Light"/>
          <w:b/>
          <w:bCs/>
          <w:sz w:val="24"/>
        </w:rPr>
        <w:t>奖学金信息填报</w:t>
      </w:r>
    </w:p>
    <w:p w14:paraId="0D8245A2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1、登录系统后，可以点击导航中的</w:t>
      </w:r>
      <w:r>
        <w:rPr>
          <w:rFonts w:hint="eastAsia" w:ascii="微软雅黑 Light" w:hAnsi="微软雅黑 Light" w:eastAsia="微软雅黑 Light" w:cs="微软雅黑 Light"/>
          <w:b/>
          <w:color w:val="FF0000"/>
          <w:sz w:val="24"/>
        </w:rPr>
        <w:t>“奖学金”栏目</w:t>
      </w:r>
      <w:r>
        <w:rPr>
          <w:rFonts w:hint="eastAsia" w:ascii="微软雅黑 Light" w:hAnsi="微软雅黑 Light" w:eastAsia="微软雅黑 Light" w:cs="微软雅黑 Light"/>
          <w:sz w:val="24"/>
        </w:rPr>
        <w:t>，查看正在申报的奖学金项目，如显示没有项目，可咨询学院研工办</w:t>
      </w:r>
      <w:r>
        <w:rPr>
          <w:rFonts w:hint="eastAsia" w:ascii="微软雅黑 Light" w:hAnsi="微软雅黑 Light" w:eastAsia="微软雅黑 Light" w:cs="微软雅黑 Light"/>
          <w:sz w:val="24"/>
          <w:lang w:val="en-US" w:eastAsia="zh-CN"/>
        </w:rPr>
        <w:t>王</w:t>
      </w:r>
      <w:r>
        <w:rPr>
          <w:rFonts w:hint="eastAsia" w:ascii="微软雅黑 Light" w:hAnsi="微软雅黑 Light" w:eastAsia="微软雅黑 Light" w:cs="微软雅黑 Light"/>
          <w:sz w:val="24"/>
        </w:rPr>
        <w:t>老师，电话</w:t>
      </w:r>
      <w:bookmarkStart w:id="0" w:name="_GoBack"/>
      <w:bookmarkEnd w:id="0"/>
      <w:r>
        <w:rPr>
          <w:rFonts w:hint="eastAsia" w:ascii="微软雅黑 Light" w:hAnsi="微软雅黑 Light" w:eastAsia="微软雅黑 Light" w:cs="微软雅黑 Light"/>
          <w:sz w:val="24"/>
        </w:rPr>
        <w:t>021-65984276。</w:t>
      </w:r>
    </w:p>
    <w:p w14:paraId="497D4888">
      <w:pPr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drawing>
          <wp:inline distT="0" distB="0" distL="114300" distR="114300">
            <wp:extent cx="5273675" cy="1350645"/>
            <wp:effectExtent l="0" t="0" r="9525" b="825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E429">
      <w:pPr>
        <w:spacing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2、点击查看后，可以查看本次奖学金的相关要求，点击右上角的报名按钮进行报名，进入信息填报界面，报名请确认所填写的内容及提供材料真实准确。</w:t>
      </w:r>
    </w:p>
    <w:p w14:paraId="7C024D0E">
      <w:pPr>
        <w:spacing w:before="156" w:beforeLines="50" w:after="156" w:afterLines="50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3、</w:t>
      </w:r>
      <w:r>
        <w:rPr>
          <w:rFonts w:hint="eastAsia" w:ascii="微软雅黑 Light" w:hAnsi="微软雅黑 Light" w:eastAsia="微软雅黑 Light" w:cs="微软雅黑 Light"/>
          <w:b/>
          <w:color w:val="FF0000"/>
          <w:sz w:val="24"/>
        </w:rPr>
        <w:t>奖学金需要提交的信息有</w:t>
      </w:r>
      <w:r>
        <w:rPr>
          <w:rFonts w:hint="eastAsia" w:ascii="微软雅黑 Light" w:hAnsi="微软雅黑 Light" w:eastAsia="微软雅黑 Light" w:cs="微软雅黑 Light"/>
          <w:sz w:val="24"/>
        </w:rPr>
        <w:t>：期刊论文、会议论文、专著、专利</w:t>
      </w:r>
    </w:p>
    <w:p w14:paraId="6F70D090">
      <w:pPr>
        <w:spacing w:before="156" w:beforeLines="50" w:after="156" w:afterLines="50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科研获奖、职业</w:t>
      </w:r>
      <w:r>
        <w:rPr>
          <w:rFonts w:ascii="微软雅黑 Light" w:hAnsi="微软雅黑 Light" w:eastAsia="微软雅黑 Light" w:cs="微软雅黑 Light"/>
          <w:sz w:val="24"/>
        </w:rPr>
        <w:t>相关证书、</w:t>
      </w:r>
      <w:r>
        <w:rPr>
          <w:rFonts w:hint="eastAsia" w:ascii="微软雅黑 Light" w:hAnsi="微软雅黑 Light" w:eastAsia="微软雅黑 Light" w:cs="微软雅黑 Light"/>
          <w:sz w:val="24"/>
        </w:rPr>
        <w:t>担任职务、社会志愿服务，若之前在导航栏中的“成果管理”或“社会志愿服务”栏目填写过内容，系统将会自动匹配到“奖学金”栏目对应的版块中，勾选即可。如未填写可以点击右上角的</w:t>
      </w: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660400" cy="355600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 Light" w:hAnsi="微软雅黑 Light" w:eastAsia="微软雅黑 Light" w:cs="微软雅黑 Light"/>
          <w:sz w:val="24"/>
        </w:rPr>
        <w:t>按钮进行新增，完成信息的选择后，请一定点击下方的</w:t>
      </w: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869950" cy="412750"/>
            <wp:effectExtent l="0" t="0" r="6350" b="635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 Light" w:hAnsi="微软雅黑 Light" w:eastAsia="微软雅黑 Light" w:cs="微软雅黑 Light"/>
          <w:sz w:val="24"/>
        </w:rPr>
        <w:t>按钮，提交完成后才能算成功。</w:t>
      </w:r>
    </w:p>
    <w:p w14:paraId="0FAF2FE2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bCs/>
          <w:color w:val="FF0000"/>
          <w:sz w:val="24"/>
        </w:rPr>
      </w:pPr>
      <w:r>
        <w:rPr>
          <w:rFonts w:hint="eastAsia" w:ascii="微软雅黑 Light" w:hAnsi="微软雅黑 Light" w:eastAsia="微软雅黑 Light" w:cs="微软雅黑 Light"/>
          <w:bCs/>
          <w:color w:val="FF0000"/>
          <w:sz w:val="24"/>
        </w:rPr>
        <w:t>备注：博士新生可计算近三年成果（详见学院官</w:t>
      </w:r>
      <w:r>
        <w:rPr>
          <w:rFonts w:ascii="微软雅黑 Light" w:hAnsi="微软雅黑 Light" w:eastAsia="微软雅黑 Light" w:cs="微软雅黑 Light"/>
          <w:bCs/>
          <w:color w:val="FF0000"/>
          <w:sz w:val="24"/>
        </w:rPr>
        <w:t>网通知</w:t>
      </w:r>
      <w:r>
        <w:rPr>
          <w:rFonts w:hint="eastAsia" w:ascii="微软雅黑 Light" w:hAnsi="微软雅黑 Light" w:eastAsia="微软雅黑 Light" w:cs="微软雅黑 Light"/>
          <w:bCs/>
          <w:color w:val="FF0000"/>
          <w:sz w:val="24"/>
        </w:rPr>
        <w:t>），其它年级同学只计算近一年成果（详见学院官</w:t>
      </w:r>
      <w:r>
        <w:rPr>
          <w:rFonts w:ascii="微软雅黑 Light" w:hAnsi="微软雅黑 Light" w:eastAsia="微软雅黑 Light" w:cs="微软雅黑 Light"/>
          <w:bCs/>
          <w:color w:val="FF0000"/>
          <w:sz w:val="24"/>
        </w:rPr>
        <w:t>网通知</w:t>
      </w:r>
      <w:r>
        <w:rPr>
          <w:rFonts w:hint="eastAsia" w:ascii="微软雅黑 Light" w:hAnsi="微软雅黑 Light" w:eastAsia="微软雅黑 Light" w:cs="微软雅黑 Light"/>
          <w:bCs/>
          <w:color w:val="FF0000"/>
          <w:sz w:val="24"/>
        </w:rPr>
        <w:t>）。除博士新生外，期刊论文、会议论文、专著/编著/教材、专利必须第一署名单位为同济大学方可进入申请。（如不是也会进入自己的成果管理信息中，只是不能申报奖学金）</w:t>
      </w:r>
    </w:p>
    <w:p w14:paraId="60E055CC">
      <w:pPr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5272405" cy="3405505"/>
            <wp:effectExtent l="0" t="0" r="10795" b="10795"/>
            <wp:docPr id="8" name="图片 8" descr="第2页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第2页-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063D8">
      <w:pPr>
        <w:spacing w:before="156" w:beforeLines="50" w:after="156" w:afterLines="50" w:line="500" w:lineRule="exact"/>
        <w:jc w:val="left"/>
        <w:rPr>
          <w:rFonts w:hint="eastAsia" w:ascii="微软雅黑 Light" w:hAnsi="微软雅黑 Light" w:eastAsia="微软雅黑 Light" w:cs="微软雅黑 Light"/>
          <w:color w:val="FF0000"/>
          <w:sz w:val="24"/>
        </w:rPr>
      </w:pPr>
      <w:r>
        <w:rPr>
          <w:rFonts w:hint="eastAsia" w:ascii="微软雅黑 Light" w:hAnsi="微软雅黑 Light" w:eastAsia="微软雅黑 Light" w:cs="微软雅黑 Light"/>
          <w:color w:val="FF0000"/>
          <w:sz w:val="24"/>
        </w:rPr>
        <w:t>备注：系统在提交的时候会确认各模块数据选择填报情况以免漏选，如某个模块确实没有相关信息，可以点击确定提交，系统不做强制限制，仅为显示提醒。</w:t>
      </w:r>
    </w:p>
    <w:p w14:paraId="366BCAB6">
      <w:pPr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5266055" cy="2679065"/>
            <wp:effectExtent l="0" t="0" r="4445" b="635"/>
            <wp:docPr id="5" name="图片 5" descr="第3页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第3页-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2C0EA">
      <w:pPr>
        <w:spacing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4、提交完成后可以下载申请表，如提交后需要修改，可以点击</w:t>
      </w:r>
      <w:r>
        <w:rPr>
          <w:rFonts w:hint="eastAsia" w:ascii="微软雅黑 Light" w:hAnsi="微软雅黑 Light" w:eastAsia="微软雅黑 Light" w:cs="微软雅黑 Light"/>
          <w:color w:val="C00000"/>
          <w:sz w:val="24"/>
        </w:rPr>
        <w:t>重新完善</w:t>
      </w:r>
      <w:r>
        <w:rPr>
          <w:rFonts w:hint="eastAsia" w:ascii="微软雅黑 Light" w:hAnsi="微软雅黑 Light" w:eastAsia="微软雅黑 Light" w:cs="微软雅黑 Light"/>
          <w:sz w:val="24"/>
        </w:rPr>
        <w:t>按钮进</w:t>
      </w:r>
    </w:p>
    <w:p w14:paraId="7F7D509C">
      <w:pPr>
        <w:spacing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行修改，或在成果管理模块（与奖学金模块平行的位置）进行删除，修改后请记得</w:t>
      </w:r>
      <w:r>
        <w:rPr>
          <w:rFonts w:hint="eastAsia" w:ascii="微软雅黑 Light" w:hAnsi="微软雅黑 Light" w:eastAsia="微软雅黑 Light" w:cs="微软雅黑 Light"/>
          <w:color w:val="C00000"/>
          <w:sz w:val="24"/>
        </w:rPr>
        <w:t>重新下载申请表</w:t>
      </w:r>
      <w:r>
        <w:rPr>
          <w:rFonts w:hint="eastAsia" w:ascii="微软雅黑 Light" w:hAnsi="微软雅黑 Light" w:eastAsia="微软雅黑 Light" w:cs="微软雅黑 Light"/>
          <w:sz w:val="24"/>
        </w:rPr>
        <w:t>，在</w:t>
      </w:r>
      <w:r>
        <w:rPr>
          <w:rFonts w:hint="eastAsia" w:ascii="微软雅黑 Light" w:hAnsi="微软雅黑 Light" w:eastAsia="微软雅黑 Light" w:cs="微软雅黑 Light"/>
          <w:color w:val="C00000"/>
          <w:sz w:val="24"/>
        </w:rPr>
        <w:t>申报时间截止前均可进行修改</w:t>
      </w:r>
      <w:r>
        <w:rPr>
          <w:rFonts w:hint="eastAsia" w:ascii="微软雅黑 Light" w:hAnsi="微软雅黑 Light" w:eastAsia="微软雅黑 Light" w:cs="微软雅黑 Light"/>
          <w:sz w:val="24"/>
        </w:rPr>
        <w:t>。</w:t>
      </w:r>
    </w:p>
    <w:p w14:paraId="1A03A453">
      <w:pPr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drawing>
          <wp:inline distT="0" distB="0" distL="114300" distR="114300">
            <wp:extent cx="5271135" cy="2842895"/>
            <wp:effectExtent l="0" t="0" r="12065" b="1905"/>
            <wp:docPr id="2" name="图片 2" descr="第3页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第3页-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3F0F4">
      <w:pPr>
        <w:spacing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  <w:r>
        <w:rPr>
          <w:rFonts w:hint="eastAsia" w:ascii="微软雅黑 Light" w:hAnsi="微软雅黑 Light" w:eastAsia="微软雅黑 Light" w:cs="微软雅黑 Light"/>
          <w:sz w:val="24"/>
        </w:rPr>
        <w:t>5.申报结束后，研究生奖学金</w:t>
      </w:r>
      <w:r>
        <w:rPr>
          <w:rFonts w:ascii="微软雅黑 Light" w:hAnsi="微软雅黑 Light" w:eastAsia="微软雅黑 Light" w:cs="微软雅黑 Light"/>
          <w:sz w:val="24"/>
        </w:rPr>
        <w:t>评审</w:t>
      </w:r>
      <w:r>
        <w:rPr>
          <w:rFonts w:hint="eastAsia" w:ascii="微软雅黑 Light" w:hAnsi="微软雅黑 Light" w:eastAsia="微软雅黑 Light" w:cs="微软雅黑 Light"/>
          <w:sz w:val="24"/>
        </w:rPr>
        <w:t>小组将进行审核。</w:t>
      </w:r>
    </w:p>
    <w:p w14:paraId="600CDAF7">
      <w:pPr>
        <w:spacing w:line="500" w:lineRule="exact"/>
        <w:jc w:val="left"/>
        <w:rPr>
          <w:rFonts w:hint="eastAsia" w:ascii="微软雅黑 Light" w:hAnsi="微软雅黑 Light" w:eastAsia="微软雅黑 Light" w:cs="微软雅黑 Light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 Light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402D4"/>
    <w:multiLevelType w:val="singleLevel"/>
    <w:tmpl w:val="0DA402D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IyZmViZmY4NDUzMGUwNzkyZjhlNTYyNTVkN2U0ODcifQ=="/>
  </w:docVars>
  <w:rsids>
    <w:rsidRoot w:val="00D55215"/>
    <w:rsid w:val="000704A6"/>
    <w:rsid w:val="00090FAA"/>
    <w:rsid w:val="000C74BF"/>
    <w:rsid w:val="000D2828"/>
    <w:rsid w:val="000F193A"/>
    <w:rsid w:val="003D11E0"/>
    <w:rsid w:val="005D4C6A"/>
    <w:rsid w:val="00640C82"/>
    <w:rsid w:val="00665DDC"/>
    <w:rsid w:val="00756704"/>
    <w:rsid w:val="00791922"/>
    <w:rsid w:val="00854D10"/>
    <w:rsid w:val="00A63B41"/>
    <w:rsid w:val="00A91883"/>
    <w:rsid w:val="00B531AE"/>
    <w:rsid w:val="00C54F48"/>
    <w:rsid w:val="00D55215"/>
    <w:rsid w:val="00E14F87"/>
    <w:rsid w:val="00FD1660"/>
    <w:rsid w:val="0CA04C68"/>
    <w:rsid w:val="1D3A6084"/>
    <w:rsid w:val="291337FD"/>
    <w:rsid w:val="3D584D58"/>
    <w:rsid w:val="5BC26FA6"/>
    <w:rsid w:val="5DB92655"/>
    <w:rsid w:val="5DBEEB9C"/>
    <w:rsid w:val="6E626C5B"/>
    <w:rsid w:val="71705F5E"/>
    <w:rsid w:val="7A89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419</Words>
  <Characters>457</Characters>
  <Lines>19</Lines>
  <Paragraphs>17</Paragraphs>
  <TotalTime>20</TotalTime>
  <ScaleCrop>false</ScaleCrop>
  <LinksUpToDate>false</LinksUpToDate>
  <CharactersWithSpaces>859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2023-09-14T20:29:00Z</dcterms:created>
  <dc:creator>陈超</dc:creator>
  <cp:lastModifiedBy>王宇梁</cp:lastModifiedBy>
  <dcterms:modified xsi:type="dcterms:W3CDTF">2026-09-12T15:01:45Z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BE142D3C545845B283113822D8684805</vt:lpwstr>
  </property>
</Properties>
</file>