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附件5：</w:t>
      </w:r>
      <w:r>
        <w:rPr>
          <w:rFonts w:hint="eastAsia" w:asciiTheme="minorHAnsi" w:eastAsiaTheme="minorEastAsia"/>
          <w:b/>
          <w:bCs/>
          <w:sz w:val="24"/>
          <w:szCs w:val="32"/>
          <w:lang w:val="en-US" w:eastAsia="zh-CN"/>
        </w:rPr>
        <w:t>建筑与城市规划学院</w:t>
      </w:r>
      <w:r>
        <w:rPr>
          <w:rFonts w:hint="eastAsia"/>
          <w:b/>
          <w:bCs/>
          <w:sz w:val="24"/>
          <w:szCs w:val="32"/>
        </w:rPr>
        <w:t>202</w:t>
      </w:r>
      <w:r>
        <w:rPr>
          <w:rFonts w:hint="eastAsia" w:asciiTheme="minorHAnsi" w:eastAsiaTheme="minorEastAsia"/>
          <w:b/>
          <w:bCs/>
          <w:sz w:val="24"/>
          <w:szCs w:val="32"/>
          <w:lang w:val="en-US" w:eastAsia="zh-CN"/>
        </w:rPr>
        <w:t>1</w:t>
      </w:r>
      <w:r>
        <w:rPr>
          <w:rFonts w:hint="eastAsia"/>
          <w:b/>
          <w:bCs/>
          <w:sz w:val="24"/>
          <w:szCs w:val="32"/>
        </w:rPr>
        <w:t>年</w:t>
      </w:r>
      <w:r>
        <w:rPr>
          <w:rFonts w:hint="eastAsia" w:asciiTheme="minorHAnsi" w:eastAsiaTheme="minorEastAsia"/>
          <w:b/>
          <w:bCs/>
          <w:sz w:val="24"/>
          <w:szCs w:val="32"/>
          <w:lang w:val="en-US" w:eastAsia="zh-CN"/>
        </w:rPr>
        <w:t>研究生参加国际学术会议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 w:asciiTheme="minorHAnsi" w:eastAsiaTheme="minorEastAsia"/>
          <w:b/>
          <w:bCs/>
          <w:sz w:val="24"/>
          <w:szCs w:val="32"/>
          <w:lang w:val="en-US" w:eastAsia="zh-CN"/>
        </w:rPr>
        <w:t>奖励专项资助</w:t>
      </w:r>
      <w:r>
        <w:rPr>
          <w:rFonts w:hint="eastAsia"/>
          <w:b/>
          <w:bCs/>
          <w:sz w:val="24"/>
          <w:szCs w:val="32"/>
          <w:lang w:val="en-US" w:eastAsia="zh-CN"/>
        </w:rPr>
        <w:t>报销流程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</w:p>
    <w:p>
      <w:pPr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根据《关于各学院设立研究生国际学术会议奖励专项基金的通知》，学院在财务系统授权后，获资助研究生凭相关票据到财务处办理报销。报销材料一般如下：</w:t>
      </w:r>
    </w:p>
    <w:p>
      <w:pPr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（1）论文集封面、论文集目录、论文集中本人会议论文扫描电子版；</w:t>
      </w: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（2）报告人在线宣读论文的会议日程安排电子版（含报告人名字、论文题目，由会议主办方印刷）；</w:t>
      </w: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（3）国际会议总结报告（含个人在线进行口头报告相关截屏照片2张）；</w:t>
      </w: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（4）在线参加国际会议Myportal系统通过截屏（注：按校外事办公室、党委学研工部通知，本年度在线参加国际会议无需再通过OA请示申请，改为申请人在myportal系统中提交申请并相关部门在线审批）；</w:t>
      </w: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（5）在线参会相关费用：会议注册费发票及银行付款证明。</w:t>
      </w: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</w:p>
    <w:p>
      <w:pPr>
        <w:ind w:left="0" w:leftChars="0" w:firstLine="420" w:firstLineChars="20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具体报销流程按照财务处相关要求办理。现将财务处网站公布的《同济大学报销须知》中的报销业务基本流程附于文下，其他要求请参看《同济大学报销须知》全文：</w:t>
      </w:r>
    </w:p>
    <w:p>
      <w:pPr>
        <w:ind w:left="0" w:leftChars="0" w:firstLine="0" w:firstLineChars="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color w:val="auto"/>
          <w:sz w:val="21"/>
          <w:szCs w:val="24"/>
          <w:u w:val="none"/>
          <w:lang w:val="en-US" w:eastAsia="zh-CN"/>
        </w:rPr>
        <w:t>https://tjcwc.tongji.edu.cn/index.php?classid=9729&amp;newsid=16826&amp;t=show</w:t>
      </w:r>
    </w:p>
    <w:p>
      <w:pPr>
        <w:ind w:left="0" w:leftChars="0" w:firstLine="0" w:firstLineChars="0"/>
        <w:jc w:val="both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t>报销业务基本流程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sz w:val="21"/>
          <w:szCs w:val="24"/>
          <w:lang w:val="en-US" w:eastAsia="zh-CN"/>
        </w:rPr>
        <w:drawing>
          <wp:inline distT="0" distB="0" distL="114300" distR="114300">
            <wp:extent cx="4552950" cy="3759200"/>
            <wp:effectExtent l="0" t="0" r="381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3BDA"/>
    <w:rsid w:val="0DBF7B74"/>
    <w:rsid w:val="19F95CC1"/>
    <w:rsid w:val="21AE3B94"/>
    <w:rsid w:val="2999463B"/>
    <w:rsid w:val="35BB3BDA"/>
    <w:rsid w:val="38A73097"/>
    <w:rsid w:val="3EB31AC0"/>
    <w:rsid w:val="3FC42E70"/>
    <w:rsid w:val="4B0A3042"/>
    <w:rsid w:val="59A4791B"/>
    <w:rsid w:val="684B589A"/>
    <w:rsid w:val="78B665B7"/>
    <w:rsid w:val="7F742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2021-10-25T03:37:00Z</dcterms:created>
  <dc:creator>胡淼</dc:creator>
  <cp:lastModifiedBy>胡淼</cp:lastModifiedBy>
  <dcterms:modified xsi:type="dcterms:W3CDTF">2021-10-25T04:09:56Z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5309A7F1F4464DA799991FADE783CC30</vt:lpwstr>
  </property>
</Properties>
</file>